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1. Авторитарность, доминирующая гиперпротекция.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2. Алкогольная, наркотическая или игровая зависимость.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3. Высокая тревожность.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4. Депрессия, депрессивный невроз.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5. Жестокое обращение в ответ на непослушание, несогласие, выражение иного мнения.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6. Избыточная активность родителей, склонность нарушать границы других членов семьи, вмешательство в деятельность другого без необходимости.</w:t>
      </w:r>
      <w:r w:rsidRPr="003C680A">
        <w:rPr>
          <w:rFonts w:ascii="Comic Sans MS" w:eastAsia="Times New Roman" w:hAnsi="Comic Sans MS" w:cs="Arial"/>
          <w:bCs/>
          <w:noProof/>
          <w:sz w:val="24"/>
          <w:szCs w:val="24"/>
          <w:lang w:eastAsia="ru-RU"/>
        </w:rPr>
        <w:drawing>
          <wp:inline distT="0" distB="0" distL="0" distR="0">
            <wp:extent cx="2895600" cy="21431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lastRenderedPageBreak/>
        <w:t>7. Импульсивность, непредсказуемость реакций, непоследовательность воспитания.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8. Инфантильность, пребывание в детской позиции, собственное нежелание взрослеть и неспособность справиться с задачами взрослой жизни.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9. Неверно и фанатично понимаемые религиозные ценности.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10. Негативное отношение к общению ребенка с ровесниками, настороженное отношение к современным детям и подросткам, недооценка дружбы для психологического здоровья ребенка.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11. Обвинение ребенка в своих сложностях и бедах (например, в разводе, в необходимости много работать).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 xml:space="preserve">12. Отношение к семье как к фону для решения служебных или личных задач с сопутствующей негативной оценкой </w:t>
      </w: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lastRenderedPageBreak/>
        <w:t>активности, инициативности ребенка, его потребности в общении с родителями.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13. Переоценка детского послушания в сравнении с любыми другими качествами ребенка.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14. Переутомление, нересурсное состояние, нехватка сил на ребенка (например, при хроническом заболевании, многодетности, детях-погодках, недавней утрате, стрессе).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15. Повышенные моральные требования к ребенку.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16. Психологический запрет на выражение эмоций (всех или некоторых).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17. Психотический процесс с выраженной агрессивностью и неконтролируемыми эмоциональными вспышками.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lastRenderedPageBreak/>
        <w:t>18. Социофобия, выраженная застенчивость родителя.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19. Стремление как можно дольше быть молодым, приводящее к нездоровому желанию иметь «маленького», невзрослеющего ребенка. Особенно проявляется у женщин: «Я еще молода, мой ребенок не может быть уже подростком».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20. Установка на переделывание и исправление ребенка, приравнивание воспитания к подавлению спонтанности.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21. Фобия утраты ребенка с чрезмерным обереганием, ограничением самостоятельности; утрата другого ребенка.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 xml:space="preserve">22. Частое переживание невротического стыда за себя и ребенка, уязвимость для каждой </w:t>
      </w:r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lastRenderedPageBreak/>
        <w:t>внешней оценки, желание всем нравиться и вызывать одобрение.</w:t>
      </w:r>
    </w:p>
    <w:p w:rsid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  <w:bookmarkStart w:id="0" w:name="_GoBack"/>
      <w:bookmarkEnd w:id="0"/>
      <w:r w:rsidRPr="003C680A">
        <w:rPr>
          <w:rFonts w:ascii="Comic Sans MS" w:eastAsia="Times New Roman" w:hAnsi="Comic Sans MS" w:cs="Arial"/>
          <w:bCs/>
          <w:sz w:val="24"/>
          <w:szCs w:val="24"/>
          <w:lang w:eastAsia="ru-RU"/>
        </w:rPr>
        <w:t>23. Чрезмерная вовлеченность в жизнь ребенка, жизнь его жизнью вместо своей, созависимые отношения. Такие отношения всегда инициируются взрослым и служат его неосознаваемым потребностям, нуждаются в психотерапевтической коррекции.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  <w:t xml:space="preserve">Составитель: педагог-психолог </w:t>
      </w:r>
    </w:p>
    <w:p w:rsidR="003C680A" w:rsidRPr="003C680A" w:rsidRDefault="00527B5D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  <w:t>МБОУ «Черемшанский лицей</w:t>
      </w:r>
      <w:r w:rsidR="003C680A" w:rsidRPr="003C680A"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  <w:t xml:space="preserve">» </w:t>
      </w:r>
    </w:p>
    <w:p w:rsidR="003C680A" w:rsidRPr="003C680A" w:rsidRDefault="00527B5D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</w:pPr>
      <w:r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  <w:t>Гудадзе Римма Николаевна</w:t>
      </w:r>
    </w:p>
    <w:p w:rsidR="003C680A" w:rsidRPr="003C680A" w:rsidRDefault="003C680A" w:rsidP="003C680A">
      <w:pPr>
        <w:spacing w:after="0" w:line="360" w:lineRule="auto"/>
        <w:jc w:val="both"/>
        <w:rPr>
          <w:rFonts w:ascii="Comic Sans MS" w:eastAsia="Times New Roman" w:hAnsi="Comic Sans MS" w:cs="Arial"/>
          <w:bCs/>
          <w:color w:val="984806"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rPr>
          <w:rFonts w:ascii="Comic Sans MS" w:eastAsia="Times New Roman" w:hAnsi="Comic Sans MS" w:cs="Arial"/>
          <w:b/>
          <w:bCs/>
          <w:color w:val="984806"/>
          <w:sz w:val="24"/>
          <w:szCs w:val="24"/>
          <w:lang w:eastAsia="ru-RU"/>
        </w:rPr>
      </w:pPr>
    </w:p>
    <w:p w:rsidR="003C680A" w:rsidRPr="003C680A" w:rsidRDefault="002F6201" w:rsidP="003C680A">
      <w:pPr>
        <w:spacing w:after="0" w:line="360" w:lineRule="auto"/>
        <w:rPr>
          <w:rFonts w:ascii="Comic Sans MS" w:eastAsia="Times New Roman" w:hAnsi="Comic Sans MS" w:cs="Arial"/>
          <w:b/>
          <w:bCs/>
          <w:color w:val="984806"/>
          <w:sz w:val="24"/>
          <w:szCs w:val="24"/>
          <w:lang w:eastAsia="ru-RU"/>
        </w:rPr>
      </w:pPr>
      <w:r w:rsidRPr="003C680A">
        <w:rPr>
          <w:rFonts w:ascii="Comic Sans MS" w:eastAsia="Times New Roman" w:hAnsi="Comic Sans MS" w:cs="Arial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847975" cy="244792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80A" w:rsidRPr="003C680A" w:rsidRDefault="003C680A" w:rsidP="003C680A">
      <w:pPr>
        <w:spacing w:after="0" w:line="360" w:lineRule="auto"/>
        <w:rPr>
          <w:rFonts w:ascii="Comic Sans MS" w:eastAsia="Times New Roman" w:hAnsi="Comic Sans MS" w:cs="Arial"/>
          <w:b/>
          <w:bCs/>
          <w:color w:val="984806"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rPr>
          <w:rFonts w:ascii="Comic Sans MS" w:eastAsia="Times New Roman" w:hAnsi="Comic Sans MS" w:cs="Arial"/>
          <w:b/>
          <w:bCs/>
          <w:color w:val="984806"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rPr>
          <w:rFonts w:ascii="Comic Sans MS" w:eastAsia="Times New Roman" w:hAnsi="Comic Sans MS" w:cs="Arial"/>
          <w:b/>
          <w:bCs/>
          <w:color w:val="984806"/>
          <w:sz w:val="24"/>
          <w:szCs w:val="24"/>
          <w:lang w:eastAsia="ru-RU"/>
        </w:rPr>
      </w:pPr>
    </w:p>
    <w:p w:rsidR="003C680A" w:rsidRPr="003C680A" w:rsidRDefault="003C680A" w:rsidP="003C680A">
      <w:pPr>
        <w:spacing w:after="0" w:line="360" w:lineRule="auto"/>
        <w:rPr>
          <w:rFonts w:ascii="Comic Sans MS" w:eastAsia="Times New Roman" w:hAnsi="Comic Sans MS" w:cs="Arial"/>
          <w:b/>
          <w:bCs/>
          <w:color w:val="984806"/>
          <w:sz w:val="36"/>
          <w:szCs w:val="36"/>
          <w:lang w:eastAsia="ru-RU"/>
        </w:rPr>
      </w:pPr>
      <w:r w:rsidRPr="003C680A">
        <w:rPr>
          <w:rFonts w:ascii="Comic Sans MS" w:eastAsia="Times New Roman" w:hAnsi="Comic Sans MS" w:cs="Arial"/>
          <w:b/>
          <w:bCs/>
          <w:color w:val="984806"/>
          <w:sz w:val="36"/>
          <w:szCs w:val="36"/>
          <w:lang w:eastAsia="ru-RU"/>
        </w:rPr>
        <w:t>Психологические особенности родителей,</w:t>
      </w:r>
    </w:p>
    <w:p w:rsidR="003C680A" w:rsidRPr="003C680A" w:rsidRDefault="003C680A" w:rsidP="003C680A">
      <w:pPr>
        <w:spacing w:after="0" w:line="360" w:lineRule="auto"/>
        <w:jc w:val="center"/>
        <w:rPr>
          <w:rFonts w:ascii="Comic Sans MS" w:eastAsia="Times New Roman" w:hAnsi="Comic Sans MS" w:cs="Arial"/>
          <w:b/>
          <w:bCs/>
          <w:color w:val="984806"/>
          <w:sz w:val="36"/>
          <w:szCs w:val="36"/>
          <w:lang w:eastAsia="ru-RU"/>
        </w:rPr>
      </w:pPr>
      <w:r w:rsidRPr="003C680A">
        <w:rPr>
          <w:rFonts w:ascii="Comic Sans MS" w:eastAsia="Times New Roman" w:hAnsi="Comic Sans MS" w:cs="Arial"/>
          <w:b/>
          <w:bCs/>
          <w:color w:val="984806"/>
          <w:sz w:val="36"/>
          <w:szCs w:val="36"/>
          <w:lang w:eastAsia="ru-RU"/>
        </w:rPr>
        <w:t>из-за которых ребенок становится «тихоней»</w:t>
      </w:r>
    </w:p>
    <w:sectPr w:rsidR="003C680A" w:rsidRPr="003C680A" w:rsidSect="003C680A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7E30"/>
    <w:rsid w:val="002F6201"/>
    <w:rsid w:val="00361142"/>
    <w:rsid w:val="003719C0"/>
    <w:rsid w:val="003C680A"/>
    <w:rsid w:val="00527B5D"/>
    <w:rsid w:val="00767E30"/>
    <w:rsid w:val="00AA71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9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6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2223</Characters>
  <Application>Microsoft Office Word</Application>
  <DocSecurity>0</DocSecurity>
  <Lines>18</Lines>
  <Paragraphs>5</Paragraphs>
  <ScaleCrop>false</ScaleCrop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Черемшанский лицей</cp:lastModifiedBy>
  <cp:revision>5</cp:revision>
  <dcterms:created xsi:type="dcterms:W3CDTF">2019-02-08T06:44:00Z</dcterms:created>
  <dcterms:modified xsi:type="dcterms:W3CDTF">2026-02-03T20:45:00Z</dcterms:modified>
</cp:coreProperties>
</file>